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附件</w:t>
      </w:r>
      <w:r>
        <w:rPr>
          <w:rFonts w:hint="eastAsia" w:ascii="宋体" w:hAnsi="宋体" w:eastAsia="宋体" w:cs="宋体"/>
          <w:color w:val="auto"/>
          <w:kern w:val="0"/>
          <w:sz w:val="24"/>
          <w:szCs w:val="24"/>
          <w:highlight w:val="none"/>
          <w:shd w:val="clear" w:color="auto" w:fill="FFFFFF"/>
          <w:lang w:val="en-US" w:eastAsia="zh-CN"/>
        </w:rPr>
        <w:t>1</w:t>
      </w:r>
      <w:r>
        <w:rPr>
          <w:rFonts w:hint="eastAsia" w:ascii="宋体" w:hAnsi="宋体" w:eastAsia="宋体" w:cs="宋体"/>
          <w:color w:val="auto"/>
          <w:kern w:val="0"/>
          <w:sz w:val="24"/>
          <w:szCs w:val="24"/>
          <w:highlight w:val="none"/>
          <w:shd w:val="clear" w:color="auto" w:fill="FFFFFF"/>
        </w:rPr>
        <w:t>：</w:t>
      </w:r>
    </w:p>
    <w:p>
      <w:pPr>
        <w:jc w:val="left"/>
        <w:rPr>
          <w:rFonts w:ascii="宋体" w:hAnsi="宋体" w:eastAsia="宋体" w:cs="宋体"/>
          <w:color w:val="auto"/>
          <w:kern w:val="0"/>
          <w:sz w:val="24"/>
          <w:szCs w:val="24"/>
          <w:highlight w:val="none"/>
          <w:shd w:val="clear" w:color="auto" w:fill="FFFFFF"/>
        </w:rPr>
      </w:pPr>
    </w:p>
    <w:p>
      <w:pPr>
        <w:jc w:val="center"/>
        <w:rPr>
          <w:rFonts w:asciiTheme="minorEastAsia" w:hAnsiTheme="minorEastAsia" w:cstheme="minorEastAsia"/>
          <w:b/>
          <w:bCs/>
          <w:color w:val="auto"/>
          <w:sz w:val="24"/>
          <w:szCs w:val="24"/>
          <w:highlight w:val="none"/>
        </w:rPr>
      </w:pPr>
      <w:r>
        <w:rPr>
          <w:rFonts w:hint="eastAsia" w:asciiTheme="minorEastAsia" w:hAnsiTheme="minorEastAsia" w:cstheme="minorEastAsia"/>
          <w:b/>
          <w:bCs/>
          <w:color w:val="auto"/>
          <w:sz w:val="24"/>
          <w:szCs w:val="24"/>
          <w:highlight w:val="none"/>
        </w:rPr>
        <w:t>共青团四川大学物理学院委员会</w:t>
      </w:r>
    </w:p>
    <w:p>
      <w:pPr>
        <w:jc w:val="center"/>
        <w:rPr>
          <w:rFonts w:asciiTheme="minorEastAsia" w:hAnsiTheme="minorEastAsia" w:cstheme="minorEastAsia"/>
          <w:b/>
          <w:bCs/>
          <w:color w:val="auto"/>
          <w:sz w:val="24"/>
          <w:szCs w:val="24"/>
          <w:highlight w:val="none"/>
        </w:rPr>
      </w:pPr>
      <w:r>
        <w:rPr>
          <w:rFonts w:hint="eastAsia" w:asciiTheme="minorEastAsia" w:hAnsiTheme="minorEastAsia" w:cstheme="minorEastAsia"/>
          <w:b/>
          <w:bCs/>
          <w:color w:val="auto"/>
          <w:sz w:val="24"/>
          <w:szCs w:val="24"/>
          <w:highlight w:val="none"/>
        </w:rPr>
        <w:t>2023—20</w:t>
      </w:r>
      <w:r>
        <w:rPr>
          <w:rFonts w:asciiTheme="minorEastAsia" w:hAnsiTheme="minorEastAsia" w:cstheme="minorEastAsia"/>
          <w:b/>
          <w:bCs/>
          <w:color w:val="auto"/>
          <w:sz w:val="24"/>
          <w:szCs w:val="24"/>
          <w:highlight w:val="none"/>
        </w:rPr>
        <w:t>2</w:t>
      </w:r>
      <w:r>
        <w:rPr>
          <w:rFonts w:hint="eastAsia" w:asciiTheme="minorEastAsia" w:hAnsiTheme="minorEastAsia" w:cstheme="minorEastAsia"/>
          <w:b/>
          <w:bCs/>
          <w:color w:val="auto"/>
          <w:sz w:val="24"/>
          <w:szCs w:val="24"/>
          <w:highlight w:val="none"/>
        </w:rPr>
        <w:t>4学年五四表彰评选相关规定</w:t>
      </w:r>
    </w:p>
    <w:p>
      <w:pPr>
        <w:jc w:val="left"/>
        <w:rPr>
          <w:rFonts w:asciiTheme="minorEastAsia" w:hAnsiTheme="minorEastAsia" w:cstheme="minorEastAsia"/>
          <w:color w:val="auto"/>
          <w:sz w:val="24"/>
          <w:szCs w:val="24"/>
          <w:highlight w:val="none"/>
        </w:rPr>
      </w:pPr>
      <w:r>
        <w:rPr>
          <w:rFonts w:hint="eastAsia" w:asciiTheme="minorEastAsia" w:hAnsiTheme="minorEastAsia" w:cstheme="minorEastAsia"/>
          <w:b/>
          <w:color w:val="auto"/>
          <w:sz w:val="24"/>
          <w:szCs w:val="24"/>
          <w:highlight w:val="none"/>
        </w:rPr>
        <w:t>一、表彰</w:t>
      </w:r>
      <w:r>
        <w:rPr>
          <w:rFonts w:hint="eastAsia" w:asciiTheme="minorEastAsia" w:hAnsiTheme="minorEastAsia" w:cstheme="minorEastAsia"/>
          <w:b/>
          <w:color w:val="auto"/>
          <w:sz w:val="24"/>
          <w:szCs w:val="24"/>
          <w:highlight w:val="none"/>
          <w:lang w:eastAsia="zh-CN"/>
        </w:rPr>
        <w:t>奖项</w:t>
      </w:r>
      <w:r>
        <w:rPr>
          <w:rFonts w:hint="eastAsia" w:asciiTheme="minorEastAsia" w:hAnsiTheme="minorEastAsia" w:cstheme="minorEastAsia"/>
          <w:b/>
          <w:color w:val="auto"/>
          <w:sz w:val="24"/>
          <w:szCs w:val="24"/>
          <w:highlight w:val="none"/>
        </w:rPr>
        <w:t>：</w:t>
      </w:r>
    </w:p>
    <w:p>
      <w:pPr>
        <w:tabs>
          <w:tab w:val="left" w:pos="3570"/>
        </w:tabs>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1、五四红旗团支部：</w:t>
      </w:r>
      <w:r>
        <w:rPr>
          <w:rFonts w:hint="eastAsia" w:asciiTheme="minorEastAsia" w:hAnsiTheme="minorEastAsia" w:cstheme="minorEastAsia"/>
          <w:color w:val="auto"/>
          <w:sz w:val="24"/>
          <w:szCs w:val="24"/>
          <w:highlight w:val="none"/>
          <w:lang w:eastAsia="zh-CN"/>
        </w:rPr>
        <w:t>若干个</w:t>
      </w:r>
      <w:r>
        <w:rPr>
          <w:rFonts w:hint="eastAsia" w:asciiTheme="minorEastAsia" w:hAnsiTheme="minorEastAsia" w:cstheme="minorEastAsia"/>
          <w:color w:val="auto"/>
          <w:sz w:val="24"/>
          <w:szCs w:val="24"/>
          <w:highlight w:val="none"/>
        </w:rPr>
        <w:t>基层团支部。</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2、五四单项奖：</w:t>
      </w:r>
      <w:r>
        <w:rPr>
          <w:rFonts w:hint="eastAsia" w:asciiTheme="minorEastAsia" w:hAnsiTheme="minorEastAsia" w:cstheme="minorEastAsia"/>
          <w:color w:val="auto"/>
          <w:sz w:val="24"/>
          <w:szCs w:val="24"/>
          <w:highlight w:val="none"/>
          <w:lang w:eastAsia="zh-CN"/>
        </w:rPr>
        <w:t>若干</w:t>
      </w:r>
      <w:r>
        <w:rPr>
          <w:rFonts w:hint="eastAsia" w:asciiTheme="minorEastAsia" w:hAnsiTheme="minorEastAsia" w:cstheme="minorEastAsia"/>
          <w:color w:val="auto"/>
          <w:sz w:val="24"/>
          <w:szCs w:val="24"/>
          <w:highlight w:val="none"/>
        </w:rPr>
        <w:t>名先进个人（其中包括科研创新奖、文艺先锋奖、工作贡献奖、志愿服务先进奖若干）。</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3、优秀团干：</w:t>
      </w:r>
      <w:r>
        <w:rPr>
          <w:rFonts w:hint="eastAsia" w:asciiTheme="minorEastAsia" w:hAnsiTheme="minorEastAsia" w:cstheme="minorEastAsia"/>
          <w:color w:val="auto"/>
          <w:sz w:val="24"/>
          <w:szCs w:val="24"/>
          <w:highlight w:val="none"/>
          <w:lang w:eastAsia="zh-CN"/>
        </w:rPr>
        <w:t>若干</w:t>
      </w:r>
      <w:r>
        <w:rPr>
          <w:rFonts w:hint="eastAsia" w:asciiTheme="minorEastAsia" w:hAnsiTheme="minorEastAsia" w:cstheme="minorEastAsia"/>
          <w:color w:val="auto"/>
          <w:sz w:val="24"/>
          <w:szCs w:val="24"/>
          <w:highlight w:val="none"/>
        </w:rPr>
        <w:t>名优秀团干。</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4、优秀团员：</w:t>
      </w:r>
      <w:r>
        <w:rPr>
          <w:rFonts w:hint="eastAsia" w:asciiTheme="minorEastAsia" w:hAnsiTheme="minorEastAsia" w:cstheme="minorEastAsia"/>
          <w:color w:val="auto"/>
          <w:sz w:val="24"/>
          <w:szCs w:val="24"/>
          <w:highlight w:val="none"/>
          <w:lang w:eastAsia="zh-CN"/>
        </w:rPr>
        <w:t>若干</w:t>
      </w:r>
      <w:r>
        <w:rPr>
          <w:rFonts w:hint="eastAsia" w:asciiTheme="minorEastAsia" w:hAnsiTheme="minorEastAsia" w:cstheme="minorEastAsia"/>
          <w:color w:val="auto"/>
          <w:sz w:val="24"/>
          <w:szCs w:val="24"/>
          <w:highlight w:val="none"/>
        </w:rPr>
        <w:t>名优秀团员。</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5、优秀部门：</w:t>
      </w:r>
      <w:r>
        <w:rPr>
          <w:rFonts w:hint="eastAsia" w:asciiTheme="minorEastAsia" w:hAnsiTheme="minorEastAsia" w:cstheme="minorEastAsia"/>
          <w:color w:val="auto"/>
          <w:sz w:val="24"/>
          <w:szCs w:val="24"/>
          <w:highlight w:val="none"/>
          <w:lang w:eastAsia="zh-CN"/>
        </w:rPr>
        <w:t>若干</w:t>
      </w:r>
      <w:r>
        <w:rPr>
          <w:rFonts w:hint="eastAsia" w:asciiTheme="minorEastAsia" w:hAnsiTheme="minorEastAsia" w:cstheme="minorEastAsia"/>
          <w:color w:val="auto"/>
          <w:sz w:val="24"/>
          <w:szCs w:val="24"/>
          <w:highlight w:val="none"/>
        </w:rPr>
        <w:t>个团学组织优秀部门（优秀部门部长即评为优秀部长）。</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6、优秀干事：全院表彰</w:t>
      </w:r>
      <w:r>
        <w:rPr>
          <w:rFonts w:hint="eastAsia" w:asciiTheme="minorEastAsia" w:hAnsiTheme="minorEastAsia" w:cstheme="minorEastAsia"/>
          <w:color w:val="auto"/>
          <w:sz w:val="24"/>
          <w:szCs w:val="24"/>
          <w:highlight w:val="none"/>
          <w:lang w:eastAsia="zh-CN"/>
        </w:rPr>
        <w:t>若干</w:t>
      </w:r>
      <w:r>
        <w:rPr>
          <w:rFonts w:hint="eastAsia" w:asciiTheme="minorEastAsia" w:hAnsiTheme="minorEastAsia" w:cstheme="minorEastAsia"/>
          <w:color w:val="auto"/>
          <w:sz w:val="24"/>
          <w:szCs w:val="24"/>
          <w:highlight w:val="none"/>
        </w:rPr>
        <w:t>名优秀共青团干事。</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7、优秀工作者：全院表彰</w:t>
      </w:r>
      <w:r>
        <w:rPr>
          <w:rFonts w:hint="eastAsia" w:asciiTheme="minorEastAsia" w:hAnsiTheme="minorEastAsia" w:cstheme="minorEastAsia"/>
          <w:color w:val="auto"/>
          <w:sz w:val="24"/>
          <w:szCs w:val="24"/>
          <w:highlight w:val="none"/>
          <w:lang w:eastAsia="zh-CN"/>
        </w:rPr>
        <w:t>若干</w:t>
      </w:r>
      <w:r>
        <w:rPr>
          <w:rFonts w:hint="eastAsia" w:asciiTheme="minorEastAsia" w:hAnsiTheme="minorEastAsia" w:cstheme="minorEastAsia"/>
          <w:color w:val="auto"/>
          <w:sz w:val="24"/>
          <w:szCs w:val="24"/>
          <w:highlight w:val="none"/>
        </w:rPr>
        <w:t>名优秀学生会工作者。</w:t>
      </w:r>
    </w:p>
    <w:p>
      <w:pPr>
        <w:ind w:firstLine="480" w:firstLineChars="200"/>
        <w:jc w:val="left"/>
        <w:rPr>
          <w:rFonts w:asciiTheme="minorEastAsia" w:hAnsiTheme="minorEastAsia" w:cstheme="minorEastAsia"/>
          <w:color w:val="auto"/>
          <w:sz w:val="24"/>
          <w:szCs w:val="24"/>
          <w:highlight w:val="none"/>
        </w:rPr>
      </w:pPr>
    </w:p>
    <w:p>
      <w:pPr>
        <w:jc w:val="left"/>
        <w:rPr>
          <w:rFonts w:asciiTheme="minorEastAsia" w:hAnsiTheme="minorEastAsia" w:cstheme="minorEastAsia"/>
          <w:color w:val="auto"/>
          <w:sz w:val="24"/>
          <w:szCs w:val="24"/>
          <w:highlight w:val="none"/>
        </w:rPr>
      </w:pPr>
      <w:r>
        <w:rPr>
          <w:rFonts w:hint="eastAsia" w:asciiTheme="minorEastAsia" w:hAnsiTheme="minorEastAsia" w:cstheme="minorEastAsia"/>
          <w:b/>
          <w:color w:val="auto"/>
          <w:sz w:val="24"/>
          <w:szCs w:val="24"/>
          <w:highlight w:val="none"/>
        </w:rPr>
        <w:t>二、评选条件：</w:t>
      </w:r>
    </w:p>
    <w:p>
      <w:pPr>
        <w:ind w:firstLine="482"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b/>
          <w:color w:val="auto"/>
          <w:sz w:val="24"/>
          <w:szCs w:val="24"/>
          <w:highlight w:val="none"/>
        </w:rPr>
        <w:t>（一）五四红旗团支部</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参评资格：五四红旗团支部包括全学院各专业班级团支部和学院所属各围合寝室团支部。各专业班级团支部所属团员、团干部均须完整录入“智慧团建”系统，并及时更新录入信息；基础团务开展情况在“智慧团建”系统中有体现；</w:t>
      </w:r>
      <w:r>
        <w:rPr>
          <w:rFonts w:hint="eastAsia" w:asciiTheme="minorEastAsia" w:hAnsiTheme="minorEastAsia" w:cstheme="minorEastAsia"/>
          <w:color w:val="auto"/>
          <w:sz w:val="24"/>
          <w:szCs w:val="24"/>
          <w:highlight w:val="none"/>
          <w:lang w:eastAsia="zh-CN"/>
        </w:rPr>
        <w:t>积极完成</w:t>
      </w:r>
      <w:r>
        <w:rPr>
          <w:rFonts w:hint="eastAsia" w:asciiTheme="minorEastAsia" w:hAnsiTheme="minorEastAsia" w:cstheme="minorEastAsia"/>
          <w:color w:val="auto"/>
          <w:sz w:val="24"/>
          <w:szCs w:val="24"/>
          <w:highlight w:val="none"/>
        </w:rPr>
        <w:t>“青年大学习”。</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2、基本条件：</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（1）政治建设好。注重加强团员政治教育和青年思想政治引领，引导团员青年增强“四个意识”，坚定“四个自信”，做到“两个维护”。</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（2）组织基础好。发展团员程序严、质量高，党史学习教育、“三会两制一课”、主题团日等规范落实，推优入党效果明显。落实全团抓基层、全团抓学校工作部署，深化共青团基层改革力度大、有成效。</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（3）联系服务好。密切联系团员青年，积极向党组织和有关方面反映、推动解决青年利益诉求。</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（4）作用发挥好。团员模范带头作用突出，服务大局成效好，党组织、社会对共青团工作评价高，团的组织生活正常，支部活动教育意义明显，文体活动丰富多彩。</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（5）团支部有以下情况之一者，不得被评为五四红旗团支部：</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①团员有受到纪律处分或受到团内处分的；</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②支部受到通报批评的；</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③团员有严重违反学生日常行为规定的；</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④支部学习平均成绩低于全专业平均成绩的（或支部平均成绩不及格的）；</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⑤不能按时缴纳团费的；</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⑥团支部团支委组成不健全、团组织生活不能按规定开展、团支部改选不符合规定及其他团组织建设工作不能完成的。</w:t>
      </w:r>
    </w:p>
    <w:p>
      <w:pPr>
        <w:ind w:firstLine="482"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b/>
          <w:color w:val="auto"/>
          <w:sz w:val="24"/>
          <w:szCs w:val="24"/>
          <w:highlight w:val="none"/>
        </w:rPr>
        <w:t>（二）五四单项奖</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1、参评资格：</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（1）专业成绩需在年级前50%，当年度学生无必修课课程考核不及格；积极参加 “青年大学习”网上主题团课学习；已在“志愿四川”平台注册并积极参加志愿活动。在四川大学微服务上激活“第二课堂”，完成综合素养能力自测，且202</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cstheme="minorEastAsia"/>
          <w:color w:val="auto"/>
          <w:sz w:val="24"/>
          <w:szCs w:val="24"/>
          <w:highlight w:val="none"/>
        </w:rPr>
        <w:t>年度累计学时不少于8学时。</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（2）推荐对象为共青团员的：已在“智慧团建”系统注册并完整录入。</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2、基本分类：</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（1）、科研创新奖：在科研方面有突出专长，曾发表一定水平的论文，或科研成果具有一定水准、并被相关单位采纳等，是学院团员青年科研创新的典范。</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（2）、文艺先锋奖：在文艺工作方面有突出特长，或在学校、学院文化艺术节等文艺活动中取得优异成绩或做出突出贡献等，是学院团员青年文艺工作的骨干。</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（3）、工作贡献奖：工作踏实肯干，具有较强的工作积极性和一定的创新意识，能够很好的完成老师和上级组织交办的各项工作任务，是广大团学干部学习的典范。</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（4）、志愿服务先进奖：在志愿服务活动方面有突出表现，积极参加社会实践活动，做到弘扬“奉献、有爱、互助、进步”的志愿服务精神，传播正能量。</w:t>
      </w:r>
    </w:p>
    <w:p>
      <w:pPr>
        <w:ind w:firstLine="482" w:firstLineChars="200"/>
        <w:jc w:val="left"/>
        <w:rPr>
          <w:rFonts w:asciiTheme="minorEastAsia" w:hAnsiTheme="minorEastAsia" w:cstheme="minorEastAsia"/>
          <w:b/>
          <w:bCs/>
          <w:color w:val="auto"/>
          <w:sz w:val="24"/>
          <w:szCs w:val="24"/>
          <w:highlight w:val="none"/>
        </w:rPr>
      </w:pPr>
      <w:r>
        <w:rPr>
          <w:rFonts w:hint="eastAsia" w:asciiTheme="minorEastAsia" w:hAnsiTheme="minorEastAsia" w:cstheme="minorEastAsia"/>
          <w:b/>
          <w:bCs/>
          <w:color w:val="auto"/>
          <w:sz w:val="24"/>
          <w:szCs w:val="24"/>
          <w:highlight w:val="none"/>
        </w:rPr>
        <w:t>（三）优秀团干</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参评资格：本人已在“智慧团建”系统注册并完整录入；当年度学生无必修课课程考核不及格；积极参加“青年大学习”网上主题团课学习；已在“志愿四川”平台注册并积极参加志愿活动。在四川大学微服务上激活“第二课堂”，完成综合素养能力自测，且2023年度累计学时不少于8学时。</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2、基本条件：</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（1）思想上强。坚定共产主义远大理想和中国特色社会主义共同理想，自觉用习近平新时代中国特色社会主义思想武装头脑，带头学习贯彻习近平总书记关于青年工作的重要思想。</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能力上强。注重提高青年群众工作本领，带头向书本学习、向实践学习、向青年学习，勤于思考钻研，善于开展理论政策宣讲和思想引领，善于把握青年脉搏、组织发动青年。热爱党的青年工作，有强烈的事业心和责任感，勇于改革创新。</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作风上强。心系广大青年，带头密切联系青年、热心服务青年、反映青年呼声，从严从实推动工作、实绩突出。经常性参加“青春志愿”系列志愿服务活动。遵纪守法、廉洁自律，勇于开展自我批评，自觉接受组织和团员青年的监督，党组织放心、青年满意。</w:t>
      </w:r>
    </w:p>
    <w:p>
      <w:pPr>
        <w:ind w:firstLine="482"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b/>
          <w:color w:val="auto"/>
          <w:sz w:val="24"/>
          <w:szCs w:val="24"/>
          <w:highlight w:val="none"/>
        </w:rPr>
        <w:t>（四）优秀团员</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1、参评资格：</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已在“智慧团建”系统注册并完整录入。团员团龄在1年以上（截</w:t>
      </w:r>
      <w:bookmarkStart w:id="0" w:name="_GoBack"/>
      <w:bookmarkEnd w:id="0"/>
      <w:r>
        <w:rPr>
          <w:rFonts w:hint="eastAsia" w:asciiTheme="minorEastAsia" w:hAnsiTheme="minorEastAsia" w:cstheme="minorEastAsia"/>
          <w:color w:val="auto"/>
          <w:sz w:val="24"/>
          <w:szCs w:val="24"/>
          <w:highlight w:val="none"/>
        </w:rPr>
        <w:t>至2024年</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cstheme="minorEastAsia"/>
          <w:color w:val="auto"/>
          <w:sz w:val="24"/>
          <w:szCs w:val="24"/>
          <w:highlight w:val="none"/>
        </w:rPr>
        <w:t>月30日）；当年度学生无必修课课程考核不及格；积极参加“青年大学习”网上主题团课；已在“志愿四川”平台注册并积极参加志愿活动。在四川大学微服务上激活“第二课堂”，完成综合素养能力自测，且2023年度累计学时不少于8学时。</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2、基本条件：</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有信仰。胸怀共产主义远大理想和中国特色社会主义共同理想，坚持爱国和爱党、爱社会主义高度统一，家国情怀和时代责任感强，自觉维护国家安全，带头传承中华优秀传统文化，民族自尊心、自信心、自豪感强。</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重品行。带头学习践行社会主义核心价值观，树立集体主义思想，维护民族团结。热爱劳动、崇尚实干，勤奋学习、努力工作，刻苦钻研、勇攀高峰，立足本职创先争优、建功立业，业务能力和工作实绩突出，团结带动青年作用明显。</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（5）自觉遵守团的章程，模范履行团员义务，按要求参加“三会两制一课”和团的活动。按要求缴纳团费。</w:t>
      </w:r>
    </w:p>
    <w:p>
      <w:pPr>
        <w:ind w:firstLine="482"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b/>
          <w:color w:val="auto"/>
          <w:sz w:val="24"/>
          <w:szCs w:val="24"/>
          <w:highlight w:val="none"/>
        </w:rPr>
        <w:t>（五）优秀部门</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1、部门制度完善，各项管理体系明确，且能够切实实施；</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2、部门人员配备齐全，部长及干事工作积极性高，创新意识强；</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3、部门文化积极向上，具有明确的部门学年工作目标，各阶段性工作成绩显著；</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4、部门工作开展出色，能够圆满完善上级党团组织或老师交办的各项任务，是团学组织其他部门学习的典范。</w:t>
      </w:r>
    </w:p>
    <w:p>
      <w:pPr>
        <w:ind w:firstLine="482" w:firstLineChars="200"/>
        <w:jc w:val="left"/>
        <w:rPr>
          <w:rFonts w:asciiTheme="minorEastAsia" w:hAnsiTheme="minorEastAsia" w:cstheme="minorEastAsia"/>
          <w:b/>
          <w:bCs/>
          <w:color w:val="auto"/>
          <w:sz w:val="24"/>
          <w:szCs w:val="24"/>
          <w:highlight w:val="none"/>
        </w:rPr>
      </w:pPr>
      <w:r>
        <w:rPr>
          <w:rFonts w:hint="eastAsia" w:asciiTheme="minorEastAsia" w:hAnsiTheme="minorEastAsia" w:cstheme="minorEastAsia"/>
          <w:b/>
          <w:bCs/>
          <w:color w:val="auto"/>
          <w:sz w:val="24"/>
          <w:szCs w:val="24"/>
          <w:highlight w:val="none"/>
        </w:rPr>
        <w:t>注：所在部门被评为优秀部门的部长即为优秀部长参与表彰。</w:t>
      </w:r>
    </w:p>
    <w:p>
      <w:pPr>
        <w:ind w:firstLine="482"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b/>
          <w:color w:val="auto"/>
          <w:sz w:val="24"/>
          <w:szCs w:val="24"/>
          <w:highlight w:val="none"/>
        </w:rPr>
        <w:t>（六）优秀干事</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1、理想信念坚定，拥护党的领导，热爱祖国、热爱人民、热爱社会主义。认真学习习近平新时代中国特色社会主义思想；</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2、能够认真、负责地完成老师或部长交办的各项任务，热爱工作，责任心强，有一定创新意识；</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3、学习意识强，能够主动向他人学习，是众多干事学习的榜样。</w:t>
      </w:r>
    </w:p>
    <w:p>
      <w:pPr>
        <w:ind w:firstLine="482"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
          <w:color w:val="auto"/>
          <w:sz w:val="24"/>
          <w:szCs w:val="24"/>
          <w:highlight w:val="none"/>
        </w:rPr>
        <w:t>（七）优秀工作者</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1、理想信念坚定，拥护党的领导，热爱祖国、热爱人民、热爱社会主义。认真学习习近平新时代中国特色社会主义思想；</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2、能够认真、负责地完成老师或部长交办的各项任务，热爱工作，责任心强，有一定创新意识；</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3、学习意识强，能够主动向他人学习，是众多工作人员学习的榜样。</w:t>
      </w:r>
    </w:p>
    <w:p>
      <w:pPr>
        <w:ind w:firstLine="482"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
          <w:color w:val="auto"/>
          <w:sz w:val="24"/>
          <w:szCs w:val="24"/>
          <w:highlight w:val="none"/>
        </w:rPr>
        <w:t>有以下情况之一者，不得被评为五四单项奖、优秀团干、团员、优秀部长、优秀干事、优秀工作者：</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（1）有受到纪律处分或受到团内处分的；</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 xml:space="preserve">（2）在当学年学习成绩有重修的； </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（3）有严重违反校纪校规的。</w:t>
      </w:r>
    </w:p>
    <w:p>
      <w:pPr>
        <w:jc w:val="left"/>
        <w:rPr>
          <w:rFonts w:asciiTheme="minorEastAsia" w:hAnsiTheme="minorEastAsia" w:cstheme="minorEastAsia"/>
          <w:b/>
          <w:color w:val="auto"/>
          <w:sz w:val="24"/>
          <w:szCs w:val="24"/>
          <w:highlight w:val="none"/>
        </w:rPr>
      </w:pPr>
      <w:r>
        <w:rPr>
          <w:rFonts w:hint="eastAsia" w:asciiTheme="minorEastAsia" w:hAnsiTheme="minorEastAsia" w:cstheme="minorEastAsia"/>
          <w:b/>
          <w:color w:val="auto"/>
          <w:sz w:val="24"/>
          <w:szCs w:val="24"/>
          <w:highlight w:val="none"/>
        </w:rPr>
        <w:t>三、工作要求：</w:t>
      </w:r>
    </w:p>
    <w:p>
      <w:pPr>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1、各团学组织和团支部加大在团员青年中宣传力度，认真做好申报个人的资格审查工作，公平公正开展评选表彰工作。</w:t>
      </w:r>
    </w:p>
    <w:p>
      <w:pPr>
        <w:ind w:firstLine="480" w:firstLineChars="200"/>
        <w:jc w:val="left"/>
        <w:rPr>
          <w:rFonts w:asciiTheme="minorEastAsia" w:hAnsiTheme="minorEastAsia" w:cstheme="minorEastAsia"/>
          <w:color w:val="auto"/>
          <w:sz w:val="24"/>
          <w:szCs w:val="24"/>
          <w:highlight w:val="none"/>
        </w:rPr>
      </w:pPr>
      <w:r>
        <w:rPr>
          <w:rFonts w:asciiTheme="minorEastAsia" w:hAnsiTheme="minorEastAsia" w:cstheme="minorEastAsia"/>
          <w:color w:val="auto"/>
          <w:sz w:val="24"/>
          <w:szCs w:val="24"/>
          <w:highlight w:val="none"/>
        </w:rPr>
        <w:t>2</w:t>
      </w:r>
      <w:r>
        <w:rPr>
          <w:rFonts w:hint="eastAsia" w:asciiTheme="minorEastAsia" w:hAnsiTheme="minorEastAsia" w:cstheme="minorEastAsia"/>
          <w:color w:val="auto"/>
          <w:sz w:val="24"/>
          <w:szCs w:val="24"/>
          <w:highlight w:val="none"/>
        </w:rPr>
        <w:t>、</w:t>
      </w:r>
      <w:r>
        <w:rPr>
          <w:rFonts w:asciiTheme="minorEastAsia" w:hAnsiTheme="minorEastAsia" w:cstheme="minorEastAsia"/>
          <w:color w:val="auto"/>
          <w:sz w:val="24"/>
          <w:szCs w:val="24"/>
          <w:highlight w:val="none"/>
        </w:rPr>
        <w:t>申报集体和个人按照本通知及附件相关要求，认真填写申报表</w:t>
      </w:r>
      <w:r>
        <w:rPr>
          <w:rFonts w:hint="eastAsia" w:asciiTheme="minorEastAsia" w:hAnsiTheme="minorEastAsia" w:cstheme="minorEastAsia"/>
          <w:color w:val="auto"/>
          <w:sz w:val="24"/>
          <w:szCs w:val="24"/>
          <w:highlight w:val="none"/>
        </w:rPr>
        <w:t>，</w:t>
      </w:r>
      <w:r>
        <w:rPr>
          <w:rFonts w:asciiTheme="minorEastAsia" w:hAnsiTheme="minorEastAsia" w:cstheme="minorEastAsia"/>
          <w:color w:val="auto"/>
          <w:sz w:val="24"/>
          <w:szCs w:val="24"/>
          <w:highlight w:val="none"/>
        </w:rPr>
        <w:t>并在规定时间内提交相关申报材料，</w:t>
      </w:r>
      <w:r>
        <w:rPr>
          <w:rFonts w:hint="eastAsia" w:asciiTheme="minorEastAsia" w:hAnsiTheme="minorEastAsia" w:cstheme="minorEastAsia"/>
          <w:color w:val="auto"/>
          <w:sz w:val="24"/>
          <w:szCs w:val="24"/>
          <w:highlight w:val="none"/>
        </w:rPr>
        <w:t>院</w:t>
      </w:r>
      <w:r>
        <w:rPr>
          <w:rFonts w:asciiTheme="minorEastAsia" w:hAnsiTheme="minorEastAsia" w:cstheme="minorEastAsia"/>
          <w:color w:val="auto"/>
          <w:sz w:val="24"/>
          <w:szCs w:val="24"/>
          <w:highlight w:val="none"/>
        </w:rPr>
        <w:t>团委组织评选先进集体和个人并进行表彰。</w:t>
      </w:r>
    </w:p>
    <w:p>
      <w:pPr>
        <w:ind w:firstLine="480" w:firstLineChars="200"/>
        <w:jc w:val="left"/>
        <w:rPr>
          <w:rFonts w:asciiTheme="minorEastAsia" w:hAnsiTheme="minorEastAsia" w:cstheme="minorEastAsia"/>
          <w:color w:val="auto"/>
          <w:sz w:val="24"/>
          <w:szCs w:val="24"/>
          <w:highlight w:val="none"/>
        </w:rPr>
      </w:pPr>
      <w:r>
        <w:rPr>
          <w:rFonts w:asciiTheme="minorEastAsia" w:hAnsiTheme="minorEastAsia" w:cstheme="minorEastAsia"/>
          <w:color w:val="auto"/>
          <w:sz w:val="24"/>
          <w:szCs w:val="24"/>
          <w:highlight w:val="none"/>
        </w:rPr>
        <w:t>3</w:t>
      </w:r>
      <w:r>
        <w:rPr>
          <w:rFonts w:hint="eastAsia" w:asciiTheme="minorEastAsia" w:hAnsiTheme="minorEastAsia" w:cstheme="minorEastAsia"/>
          <w:color w:val="auto"/>
          <w:sz w:val="24"/>
          <w:szCs w:val="24"/>
          <w:highlight w:val="none"/>
        </w:rPr>
        <w:t>、</w:t>
      </w:r>
      <w:r>
        <w:rPr>
          <w:rFonts w:asciiTheme="minorEastAsia" w:hAnsiTheme="minorEastAsia" w:cstheme="minorEastAsia"/>
          <w:color w:val="auto"/>
          <w:sz w:val="24"/>
          <w:szCs w:val="24"/>
          <w:highlight w:val="none"/>
        </w:rPr>
        <w:t>近3年内获五四红旗团支部、</w:t>
      </w:r>
      <w:r>
        <w:rPr>
          <w:rFonts w:hint="eastAsia" w:asciiTheme="minorEastAsia" w:hAnsiTheme="minorEastAsia" w:cstheme="minorEastAsia"/>
          <w:color w:val="auto"/>
          <w:sz w:val="24"/>
          <w:szCs w:val="24"/>
          <w:highlight w:val="none"/>
        </w:rPr>
        <w:t>五四单项奖</w:t>
      </w:r>
      <w:r>
        <w:rPr>
          <w:rFonts w:asciiTheme="minorEastAsia" w:hAnsiTheme="minorEastAsia" w:cstheme="minorEastAsia"/>
          <w:color w:val="auto"/>
          <w:sz w:val="24"/>
          <w:szCs w:val="24"/>
          <w:highlight w:val="none"/>
        </w:rPr>
        <w:t>、优秀团干、优秀团员等奖项的集体和个人，不得重复申报同一奖项。</w:t>
      </w:r>
      <w:r>
        <w:rPr>
          <w:rFonts w:hint="eastAsia" w:asciiTheme="minorEastAsia" w:hAnsiTheme="minorEastAsia" w:cstheme="minorEastAsia"/>
          <w:color w:val="auto"/>
          <w:sz w:val="24"/>
          <w:szCs w:val="24"/>
          <w:highlight w:val="none"/>
        </w:rPr>
        <w:t>获得校级表彰的集体和个人，不得重复申报院级同一奖项。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YWUzYjc2MTU4OTAyNWQzZGUzYjhhZTA5YTM4N2MifQ=="/>
  </w:docVars>
  <w:rsids>
    <w:rsidRoot w:val="00072C58"/>
    <w:rsid w:val="00072C58"/>
    <w:rsid w:val="00444C48"/>
    <w:rsid w:val="010A29DC"/>
    <w:rsid w:val="032D650E"/>
    <w:rsid w:val="05AC22B4"/>
    <w:rsid w:val="067A6074"/>
    <w:rsid w:val="07F341CA"/>
    <w:rsid w:val="0803567E"/>
    <w:rsid w:val="0983157E"/>
    <w:rsid w:val="0AF10769"/>
    <w:rsid w:val="0C2C3B66"/>
    <w:rsid w:val="0C626FA5"/>
    <w:rsid w:val="0F6C6610"/>
    <w:rsid w:val="0FBF4992"/>
    <w:rsid w:val="10313657"/>
    <w:rsid w:val="11D92218"/>
    <w:rsid w:val="12E14724"/>
    <w:rsid w:val="1300779B"/>
    <w:rsid w:val="14101C60"/>
    <w:rsid w:val="14B37344"/>
    <w:rsid w:val="14FE5F5C"/>
    <w:rsid w:val="15C40F54"/>
    <w:rsid w:val="163B6FFF"/>
    <w:rsid w:val="181810E3"/>
    <w:rsid w:val="19636CD6"/>
    <w:rsid w:val="1AC15A62"/>
    <w:rsid w:val="1BB651A7"/>
    <w:rsid w:val="1C3034D1"/>
    <w:rsid w:val="1D84721B"/>
    <w:rsid w:val="1F751014"/>
    <w:rsid w:val="20104D96"/>
    <w:rsid w:val="22BB548D"/>
    <w:rsid w:val="242B03F0"/>
    <w:rsid w:val="24EA02AB"/>
    <w:rsid w:val="26946721"/>
    <w:rsid w:val="27F82CDF"/>
    <w:rsid w:val="297939AC"/>
    <w:rsid w:val="299B516E"/>
    <w:rsid w:val="2B8C79C6"/>
    <w:rsid w:val="2C536736"/>
    <w:rsid w:val="2C884632"/>
    <w:rsid w:val="2CEA6EDA"/>
    <w:rsid w:val="2D113AB0"/>
    <w:rsid w:val="2D3C1BED"/>
    <w:rsid w:val="2D7B7CF2"/>
    <w:rsid w:val="2E396738"/>
    <w:rsid w:val="2E6C3ADF"/>
    <w:rsid w:val="2EDF0755"/>
    <w:rsid w:val="306822A3"/>
    <w:rsid w:val="32342B66"/>
    <w:rsid w:val="32E12CEE"/>
    <w:rsid w:val="33582884"/>
    <w:rsid w:val="347C3338"/>
    <w:rsid w:val="34D16D92"/>
    <w:rsid w:val="36F34D9D"/>
    <w:rsid w:val="37C130EE"/>
    <w:rsid w:val="39D01068"/>
    <w:rsid w:val="3BB52F69"/>
    <w:rsid w:val="3BCE7B87"/>
    <w:rsid w:val="3CD35753"/>
    <w:rsid w:val="3FFC1167"/>
    <w:rsid w:val="40B25CC9"/>
    <w:rsid w:val="40CA3013"/>
    <w:rsid w:val="41E40104"/>
    <w:rsid w:val="43120CA1"/>
    <w:rsid w:val="43EC32A0"/>
    <w:rsid w:val="44BF6C07"/>
    <w:rsid w:val="44CE29A6"/>
    <w:rsid w:val="44FF0DB1"/>
    <w:rsid w:val="48496F13"/>
    <w:rsid w:val="489B5295"/>
    <w:rsid w:val="48A4239B"/>
    <w:rsid w:val="48C6597F"/>
    <w:rsid w:val="4A275032"/>
    <w:rsid w:val="4A5718F1"/>
    <w:rsid w:val="4B105AC6"/>
    <w:rsid w:val="4B241572"/>
    <w:rsid w:val="4B8B0EA5"/>
    <w:rsid w:val="4BFC24EE"/>
    <w:rsid w:val="4C1B1639"/>
    <w:rsid w:val="4D2E2B7B"/>
    <w:rsid w:val="4F035942"/>
    <w:rsid w:val="4FBF5D0D"/>
    <w:rsid w:val="522E0F28"/>
    <w:rsid w:val="524D13AE"/>
    <w:rsid w:val="53446C55"/>
    <w:rsid w:val="551709E9"/>
    <w:rsid w:val="55651104"/>
    <w:rsid w:val="55674E7D"/>
    <w:rsid w:val="55A75279"/>
    <w:rsid w:val="55D5194B"/>
    <w:rsid w:val="55EB160A"/>
    <w:rsid w:val="56DE4CCA"/>
    <w:rsid w:val="57961A49"/>
    <w:rsid w:val="59F14D15"/>
    <w:rsid w:val="5A61633E"/>
    <w:rsid w:val="5A851901"/>
    <w:rsid w:val="5B1F1D55"/>
    <w:rsid w:val="5D186A5C"/>
    <w:rsid w:val="5D20178F"/>
    <w:rsid w:val="5D8F6D1E"/>
    <w:rsid w:val="5E2A4C99"/>
    <w:rsid w:val="61736957"/>
    <w:rsid w:val="62EA2C49"/>
    <w:rsid w:val="64287ECD"/>
    <w:rsid w:val="64D4770D"/>
    <w:rsid w:val="64DD2A65"/>
    <w:rsid w:val="65D2447B"/>
    <w:rsid w:val="65DF37BF"/>
    <w:rsid w:val="6646288C"/>
    <w:rsid w:val="6727621A"/>
    <w:rsid w:val="67340937"/>
    <w:rsid w:val="675830BE"/>
    <w:rsid w:val="675B5EC3"/>
    <w:rsid w:val="67654F94"/>
    <w:rsid w:val="68853F21"/>
    <w:rsid w:val="6CB92618"/>
    <w:rsid w:val="6D2F7BD6"/>
    <w:rsid w:val="6D997745"/>
    <w:rsid w:val="6E55366C"/>
    <w:rsid w:val="6F7B35A7"/>
    <w:rsid w:val="6FCF56A0"/>
    <w:rsid w:val="70A66401"/>
    <w:rsid w:val="723E08BB"/>
    <w:rsid w:val="72E77050"/>
    <w:rsid w:val="74827185"/>
    <w:rsid w:val="74DC4AE7"/>
    <w:rsid w:val="750E6C6B"/>
    <w:rsid w:val="753F0BD2"/>
    <w:rsid w:val="77C27899"/>
    <w:rsid w:val="77E85551"/>
    <w:rsid w:val="78462278"/>
    <w:rsid w:val="789E20B4"/>
    <w:rsid w:val="793F3897"/>
    <w:rsid w:val="795E2969"/>
    <w:rsid w:val="7A0B19CB"/>
    <w:rsid w:val="7A680BCB"/>
    <w:rsid w:val="7A9B68AB"/>
    <w:rsid w:val="7BC76A58"/>
    <w:rsid w:val="7BF81ADB"/>
    <w:rsid w:val="7C9B5288"/>
    <w:rsid w:val="7D715FE9"/>
    <w:rsid w:val="7DA43CC8"/>
    <w:rsid w:val="7E6B47E6"/>
    <w:rsid w:val="7F82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475</Words>
  <Characters>2713</Characters>
  <Lines>22</Lines>
  <Paragraphs>6</Paragraphs>
  <TotalTime>51</TotalTime>
  <ScaleCrop>false</ScaleCrop>
  <LinksUpToDate>false</LinksUpToDate>
  <CharactersWithSpaces>3182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2022-04-27T06:51:00Z</dcterms:created>
  <dc:creator>111</dc:creator>
  <cp:lastModifiedBy>Administrator</cp:lastModifiedBy>
  <dcterms:modified xsi:type="dcterms:W3CDTF">2008-12-31T16:13:48Z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C8FA2163E4EE4693B75E13677535F420</vt:lpwstr>
  </property>
</Properties>
</file>